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EC2892" w:rsidRDefault="009F5B87"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EC2892" w:rsidRDefault="00037468"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574D7D" w:rsidRPr="00EC2892" w:rsidRDefault="00DF7CF1"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的全资子公司，位于昆明市大板桥街道办事处沙井社区沙井村獐子沟，占地面积约为100亩，项目日处理垃圾量为1000吨，装机容量18MW，处理了昆明市主城区约1/5的生活垃圾。</w:t>
      </w:r>
    </w:p>
    <w:p w:rsidR="002A7EEB" w:rsidRPr="00EC2892" w:rsidRDefault="002A7EE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汕尾三峰环保发电有限公司成立于2011年，主要投建运营项目</w:t>
      </w:r>
      <w:r w:rsidR="00A3229B" w:rsidRPr="00EC2892">
        <w:rPr>
          <w:rFonts w:ascii="方正仿宋_GBK" w:eastAsia="方正仿宋_GBK" w:hint="eastAsia"/>
          <w:sz w:val="32"/>
          <w:szCs w:val="32"/>
        </w:rPr>
        <w:t>包括</w:t>
      </w:r>
      <w:r w:rsidRPr="00EC2892">
        <w:rPr>
          <w:rFonts w:ascii="方正仿宋_GBK" w:eastAsia="方正仿宋_GBK" w:hint="eastAsia"/>
          <w:sz w:val="32"/>
          <w:szCs w:val="32"/>
        </w:rPr>
        <w:t>汕尾市生活垃圾无害化处理中心项目</w:t>
      </w:r>
      <w:r w:rsidR="00A3229B" w:rsidRPr="00EC2892">
        <w:rPr>
          <w:rFonts w:ascii="方正仿宋_GBK" w:eastAsia="方正仿宋_GBK" w:hint="eastAsia"/>
          <w:sz w:val="32"/>
          <w:szCs w:val="32"/>
        </w:rPr>
        <w:t>、汕尾市城区生活垃圾压缩二次转运项目、陆河县生活垃圾压缩转运项目，总投资约11亿元。服务范围包括汕尾市城区、海</w:t>
      </w:r>
      <w:r w:rsidR="00A3229B" w:rsidRPr="00EC2892">
        <w:rPr>
          <w:rFonts w:ascii="方正仿宋_GBK" w:eastAsia="方正仿宋_GBK" w:hint="eastAsia"/>
          <w:sz w:val="32"/>
          <w:szCs w:val="32"/>
        </w:rPr>
        <w:lastRenderedPageBreak/>
        <w:t>丰县、陆丰市、陆河县、红海湾经济开发区等</w:t>
      </w:r>
      <w:r w:rsidRPr="00EC2892">
        <w:rPr>
          <w:rFonts w:ascii="方正仿宋_GBK" w:eastAsia="方正仿宋_GBK" w:hint="eastAsia"/>
          <w:sz w:val="32"/>
          <w:szCs w:val="32"/>
        </w:rPr>
        <w:t>。</w:t>
      </w:r>
    </w:p>
    <w:p w:rsidR="00BC3B5B"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D26194" w:rsidRPr="00EC2892" w:rsidRDefault="00D26194" w:rsidP="00D26194">
      <w:pPr>
        <w:pStyle w:val="a7"/>
        <w:numPr>
          <w:ilvl w:val="0"/>
          <w:numId w:val="1"/>
        </w:numPr>
        <w:spacing w:line="579" w:lineRule="exact"/>
        <w:ind w:firstLineChars="0"/>
        <w:rPr>
          <w:rFonts w:ascii="方正仿宋_GBK" w:eastAsia="方正仿宋_GBK"/>
          <w:sz w:val="32"/>
          <w:szCs w:val="32"/>
        </w:rPr>
      </w:pPr>
      <w:r w:rsidRPr="00D26194">
        <w:rPr>
          <w:rFonts w:ascii="方正仿宋_GBK" w:eastAsia="方正仿宋_GBK" w:hint="eastAsia"/>
          <w:sz w:val="32"/>
          <w:szCs w:val="32"/>
        </w:rPr>
        <w:t>重庆三峰御临环保发电有限公司是三峰环境集团</w:t>
      </w:r>
      <w:r>
        <w:rPr>
          <w:rFonts w:ascii="方正仿宋_GBK" w:eastAsia="方正仿宋_GBK" w:hint="eastAsia"/>
          <w:sz w:val="32"/>
          <w:szCs w:val="32"/>
        </w:rPr>
        <w:t>旗下</w:t>
      </w:r>
      <w:r w:rsidRPr="00D26194">
        <w:rPr>
          <w:rFonts w:ascii="方正仿宋_GBK" w:eastAsia="方正仿宋_GBK" w:hint="eastAsia"/>
          <w:sz w:val="32"/>
          <w:szCs w:val="32"/>
        </w:rPr>
        <w:t>的全资子公司，项目采用逆推式炉排焚烧炉和锅炉高参数工艺，设计日处理生活垃圾3000吨，配置4条750吨/日垃圾焚烧线和2套45MW凝汽式汽轮发电机组。项目采用烟气净化超低排放新技术，主要排放指标仅为欧盟2010标准限值的10%，是目前代表全球领先技术水平的垃圾焚烧发电厂。</w:t>
      </w:r>
    </w:p>
    <w:p w:rsidR="00574D7D"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B21D49" w:rsidRDefault="00B21D49" w:rsidP="00B21D49">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日处理生活垃圾350吨。</w:t>
      </w:r>
    </w:p>
    <w:p w:rsidR="00FE4617" w:rsidRPr="00B21D49" w:rsidRDefault="00FE4617" w:rsidP="00B21D49">
      <w:pPr>
        <w:pStyle w:val="a7"/>
        <w:numPr>
          <w:ilvl w:val="0"/>
          <w:numId w:val="1"/>
        </w:numPr>
        <w:spacing w:line="579" w:lineRule="exact"/>
        <w:ind w:firstLine="640"/>
        <w:rPr>
          <w:rFonts w:ascii="方正仿宋_GBK" w:eastAsia="方正仿宋_GBK"/>
          <w:sz w:val="32"/>
          <w:szCs w:val="32"/>
        </w:rPr>
      </w:pPr>
      <w:r w:rsidRPr="00B21D49">
        <w:rPr>
          <w:rFonts w:ascii="方正仿宋_GBK" w:eastAsia="方正仿宋_GBK" w:hint="eastAsia"/>
          <w:sz w:val="32"/>
          <w:szCs w:val="32"/>
        </w:rPr>
        <w:t>重庆市武隆区三峰新能源发电有限公司位于武隆区火炉镇车坝村，建于2020年，2021年正式投入运行，总</w:t>
      </w:r>
      <w:r w:rsidRPr="00B21D49">
        <w:rPr>
          <w:rFonts w:ascii="方正仿宋_GBK" w:eastAsia="方正仿宋_GBK" w:hint="eastAsia"/>
          <w:sz w:val="32"/>
          <w:szCs w:val="32"/>
        </w:rPr>
        <w:lastRenderedPageBreak/>
        <w:t>投资额3.83亿元，占地面积为81亩（公顷）。项目服务于武隆区、彭水县全域，设计日焚烧处理垃圾600吨，采取成熟的炉排炉焚烧技术，年处理生活垃圾21.9万吨，每年可减排二氧化碳6万吨。</w:t>
      </w:r>
    </w:p>
    <w:p w:rsidR="00B21D49" w:rsidRPr="00B21D49" w:rsidRDefault="00B21D49" w:rsidP="00B21D49">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会东三峰环保能源发电有限公司是三峰环境集团旗下的全资子公司，位于会东县姜州镇中和村三组，占地面积102亩，总建筑面积18773平方米，总投资3.6782亿元。公司已建成一条日处理生活垃圾600T的焚烧线，配置一台15MW汽轮发电机组，项目于2022年3月27日顺利实现机组并网，集中处理会东、会理、宁南三县、市城乡生活垃圾。</w:t>
      </w:r>
    </w:p>
    <w:p w:rsidR="0001083A" w:rsidRDefault="006035F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w:t>
      </w:r>
      <w:r w:rsidR="00574D7D" w:rsidRPr="00EC2892">
        <w:rPr>
          <w:rFonts w:ascii="方正仿宋_GBK" w:eastAsia="方正仿宋_GBK" w:hint="eastAsia"/>
          <w:sz w:val="32"/>
          <w:szCs w:val="32"/>
        </w:rPr>
        <w:t>是三峰环境集团</w:t>
      </w:r>
      <w:r w:rsidR="00DC6CC2" w:rsidRPr="00EC2892">
        <w:rPr>
          <w:rFonts w:ascii="方正仿宋_GBK" w:eastAsia="方正仿宋_GBK" w:hint="eastAsia"/>
          <w:sz w:val="32"/>
          <w:szCs w:val="32"/>
        </w:rPr>
        <w:t>旗下的</w:t>
      </w:r>
      <w:r w:rsidR="00574D7D" w:rsidRPr="00EC2892">
        <w:rPr>
          <w:rFonts w:ascii="方正仿宋_GBK" w:eastAsia="方正仿宋_GBK" w:hint="eastAsia"/>
          <w:sz w:val="32"/>
          <w:szCs w:val="32"/>
        </w:rPr>
        <w:t>控股子公司，坐落于革命老区山西省吕梁市柳林县，占地面积154亩，配备2</w:t>
      </w:r>
      <w:r w:rsidR="00DC6CC2" w:rsidRPr="00EC2892">
        <w:rPr>
          <w:rFonts w:ascii="方正仿宋_GBK" w:eastAsia="方正仿宋_GBK" w:hint="eastAsia"/>
          <w:sz w:val="32"/>
          <w:szCs w:val="32"/>
        </w:rPr>
        <w:t>台</w:t>
      </w:r>
      <w:r w:rsidR="00574D7D" w:rsidRPr="00EC2892">
        <w:rPr>
          <w:rFonts w:ascii="方正仿宋_GBK" w:eastAsia="方正仿宋_GBK" w:hint="eastAsia"/>
          <w:sz w:val="32"/>
          <w:szCs w:val="32"/>
        </w:rPr>
        <w:t>500吨/天垃圾焚烧炉和1台25MW汽轮机组，预计年发电量11000万度。</w:t>
      </w:r>
    </w:p>
    <w:p w:rsidR="00C16E85" w:rsidRDefault="00C16E85" w:rsidP="00C16E85">
      <w:pPr>
        <w:pStyle w:val="a7"/>
        <w:numPr>
          <w:ilvl w:val="0"/>
          <w:numId w:val="1"/>
        </w:numPr>
        <w:spacing w:line="579" w:lineRule="exact"/>
        <w:ind w:firstLineChars="0"/>
        <w:rPr>
          <w:rFonts w:ascii="方正仿宋_GBK" w:eastAsia="方正仿宋_GBK"/>
          <w:sz w:val="32"/>
          <w:szCs w:val="32"/>
        </w:rPr>
      </w:pPr>
      <w:r w:rsidRPr="00C6123B">
        <w:rPr>
          <w:rFonts w:ascii="方正仿宋_GBK" w:eastAsia="方正仿宋_GBK" w:hint="eastAsia"/>
          <w:sz w:val="32"/>
          <w:szCs w:val="32"/>
        </w:rPr>
        <w:t>重庆垫江三峰新能源发电有限公司是</w:t>
      </w:r>
      <w:r>
        <w:rPr>
          <w:rFonts w:ascii="方正仿宋_GBK" w:eastAsia="方正仿宋_GBK" w:hint="eastAsia"/>
          <w:sz w:val="32"/>
          <w:szCs w:val="32"/>
        </w:rPr>
        <w:t>三峰环境集团旗下的</w:t>
      </w:r>
      <w:r w:rsidRPr="00C6123B">
        <w:rPr>
          <w:rFonts w:ascii="方正仿宋_GBK" w:eastAsia="方正仿宋_GBK" w:hint="eastAsia"/>
          <w:sz w:val="32"/>
          <w:szCs w:val="32"/>
        </w:rPr>
        <w:t>控股子公司，项目总投资3.1871亿元，占地面积72.3</w:t>
      </w:r>
      <w:r>
        <w:rPr>
          <w:rFonts w:ascii="方正仿宋_GBK" w:eastAsia="方正仿宋_GBK" w:hint="eastAsia"/>
          <w:sz w:val="32"/>
          <w:szCs w:val="32"/>
        </w:rPr>
        <w:t>亩，位于垫江县沙河乡南山村黑塘沟</w:t>
      </w:r>
      <w:r w:rsidRPr="00C6123B">
        <w:rPr>
          <w:rFonts w:ascii="方正仿宋_GBK" w:eastAsia="方正仿宋_GBK" w:hint="eastAsia"/>
          <w:sz w:val="32"/>
          <w:szCs w:val="32"/>
        </w:rPr>
        <w:t>。于2022年11月11日正式并网发电。项目设计日处理能力800t/d，配套一条60吨/日餐厨垃圾处理线。一期建设1条400t/d垃圾焚烧线+1台10MW凝气式汽轮发电机组。对区域经济和社会发展具有积极意义。</w:t>
      </w:r>
    </w:p>
    <w:p w:rsidR="00C940D5" w:rsidRPr="00C940D5" w:rsidRDefault="00C940D5" w:rsidP="00C940D5">
      <w:pPr>
        <w:pStyle w:val="a7"/>
        <w:numPr>
          <w:ilvl w:val="0"/>
          <w:numId w:val="1"/>
        </w:numPr>
        <w:ind w:firstLineChars="0"/>
        <w:rPr>
          <w:rFonts w:ascii="方正仿宋_GBK" w:eastAsia="方正仿宋_GBK"/>
          <w:sz w:val="32"/>
          <w:szCs w:val="32"/>
        </w:rPr>
      </w:pPr>
      <w:r w:rsidRPr="00C940D5">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重庆荣昌三峰新能源发电有限公司位于荣昌区广富工业园区内，占地面积约为75.48亩。主要从事荣昌区“垃圾焚烧项目”的投资、建设、运营及维护等工作。设计处理</w:t>
      </w:r>
      <w:r w:rsidRPr="00C940D5">
        <w:rPr>
          <w:rFonts w:ascii="方正仿宋_GBK" w:eastAsia="方正仿宋_GBK" w:hint="eastAsia"/>
          <w:sz w:val="32"/>
          <w:szCs w:val="32"/>
        </w:rPr>
        <w:lastRenderedPageBreak/>
        <w:t>规模为900吨/日，一期建设600吨/日垃圾焚烧线。</w:t>
      </w:r>
    </w:p>
    <w:p w:rsidR="00BC3B5B" w:rsidRDefault="00481290" w:rsidP="00141C24">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一套15MW凝汽式汽轮发电机组；二期增加一条300t/d的焚烧线和一套7.5MW凝汽式汽轮发电机组，预计2023年12月份建成投产</w:t>
      </w:r>
      <w:r w:rsidR="00DC6CC2" w:rsidRPr="00EC2892">
        <w:rPr>
          <w:rFonts w:ascii="方正仿宋_GBK" w:eastAsia="方正仿宋_GBK" w:hint="eastAsia"/>
          <w:sz w:val="32"/>
          <w:szCs w:val="32"/>
        </w:rPr>
        <w:t>。</w:t>
      </w:r>
    </w:p>
    <w:p w:rsidR="00B21D49" w:rsidRPr="00C940D5" w:rsidRDefault="00B21D49" w:rsidP="00141C24">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重庆三峰夔门新能源有限公司是三峰环境集团旗下的控股子公司，也是重庆市级重点环保项目、奉节县重大民生工程和发展工程，总投资近五个亿，总规模1000吨/天（其中一期750吨/天）</w:t>
      </w:r>
      <w:r>
        <w:rPr>
          <w:rFonts w:ascii="方正仿宋_GBK" w:eastAsia="方正仿宋_GBK" w:hint="eastAsia"/>
          <w:sz w:val="32"/>
          <w:szCs w:val="32"/>
        </w:rPr>
        <w:t>，于2</w:t>
      </w:r>
      <w:r>
        <w:rPr>
          <w:rFonts w:ascii="方正仿宋_GBK" w:eastAsia="方正仿宋_GBK"/>
          <w:sz w:val="32"/>
          <w:szCs w:val="32"/>
        </w:rPr>
        <w:t>023</w:t>
      </w:r>
      <w:r>
        <w:rPr>
          <w:rFonts w:ascii="方正仿宋_GBK" w:eastAsia="方正仿宋_GBK" w:hint="eastAsia"/>
          <w:sz w:val="32"/>
          <w:szCs w:val="32"/>
        </w:rPr>
        <w:t>年9月成功并网发电</w:t>
      </w:r>
      <w:bookmarkStart w:id="0" w:name="_GoBack"/>
      <w:bookmarkEnd w:id="0"/>
      <w:r w:rsidRPr="00EC2892">
        <w:rPr>
          <w:rFonts w:ascii="方正仿宋_GBK" w:eastAsia="方正仿宋_GBK" w:hint="eastAsia"/>
          <w:sz w:val="32"/>
          <w:szCs w:val="32"/>
        </w:rPr>
        <w:t>。公司致力于打造成为渝东北乃至三峡库区的一张靓丽的环保名片。</w:t>
      </w:r>
    </w:p>
    <w:sectPr w:rsidR="00B21D49" w:rsidRPr="00C940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A2F" w:rsidRDefault="00295A2F" w:rsidP="00DC1E97">
      <w:r>
        <w:separator/>
      </w:r>
    </w:p>
  </w:endnote>
  <w:endnote w:type="continuationSeparator" w:id="0">
    <w:p w:rsidR="00295A2F" w:rsidRDefault="00295A2F"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A2F" w:rsidRDefault="00295A2F" w:rsidP="00DC1E97">
      <w:r>
        <w:separator/>
      </w:r>
    </w:p>
  </w:footnote>
  <w:footnote w:type="continuationSeparator" w:id="0">
    <w:p w:rsidR="00295A2F" w:rsidRDefault="00295A2F"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24C44"/>
    <w:rsid w:val="00037468"/>
    <w:rsid w:val="00095A73"/>
    <w:rsid w:val="000F111D"/>
    <w:rsid w:val="000F6ED8"/>
    <w:rsid w:val="001012D7"/>
    <w:rsid w:val="00124A13"/>
    <w:rsid w:val="00141C24"/>
    <w:rsid w:val="00185D6B"/>
    <w:rsid w:val="001E5E8F"/>
    <w:rsid w:val="00221BFA"/>
    <w:rsid w:val="00284FD4"/>
    <w:rsid w:val="00295A2F"/>
    <w:rsid w:val="002A7EEB"/>
    <w:rsid w:val="002B1772"/>
    <w:rsid w:val="00341335"/>
    <w:rsid w:val="003732E2"/>
    <w:rsid w:val="0040532D"/>
    <w:rsid w:val="00453514"/>
    <w:rsid w:val="00481290"/>
    <w:rsid w:val="004974F8"/>
    <w:rsid w:val="004C6B1C"/>
    <w:rsid w:val="004E3177"/>
    <w:rsid w:val="005068FC"/>
    <w:rsid w:val="00561C8A"/>
    <w:rsid w:val="00567435"/>
    <w:rsid w:val="00574D7D"/>
    <w:rsid w:val="006035FA"/>
    <w:rsid w:val="00614FEB"/>
    <w:rsid w:val="006D4D59"/>
    <w:rsid w:val="00776D8D"/>
    <w:rsid w:val="0082563C"/>
    <w:rsid w:val="00876075"/>
    <w:rsid w:val="009425A3"/>
    <w:rsid w:val="009F5B87"/>
    <w:rsid w:val="00A021F7"/>
    <w:rsid w:val="00A14EA2"/>
    <w:rsid w:val="00A3229B"/>
    <w:rsid w:val="00A5489B"/>
    <w:rsid w:val="00A8511C"/>
    <w:rsid w:val="00A9258D"/>
    <w:rsid w:val="00AB1160"/>
    <w:rsid w:val="00AC297C"/>
    <w:rsid w:val="00AD5FDE"/>
    <w:rsid w:val="00B21D49"/>
    <w:rsid w:val="00B31A90"/>
    <w:rsid w:val="00B9095C"/>
    <w:rsid w:val="00BB465E"/>
    <w:rsid w:val="00BC3B5B"/>
    <w:rsid w:val="00C07E41"/>
    <w:rsid w:val="00C16E85"/>
    <w:rsid w:val="00C44009"/>
    <w:rsid w:val="00C940D5"/>
    <w:rsid w:val="00CB4EED"/>
    <w:rsid w:val="00CD0D7F"/>
    <w:rsid w:val="00CF09A1"/>
    <w:rsid w:val="00CF654A"/>
    <w:rsid w:val="00D26194"/>
    <w:rsid w:val="00D86BE4"/>
    <w:rsid w:val="00D95BFC"/>
    <w:rsid w:val="00D964CE"/>
    <w:rsid w:val="00DC1E97"/>
    <w:rsid w:val="00DC6CC2"/>
    <w:rsid w:val="00DF7CF1"/>
    <w:rsid w:val="00E078D1"/>
    <w:rsid w:val="00E56B81"/>
    <w:rsid w:val="00EC2892"/>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CA9A8"/>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301</Words>
  <Characters>1716</Characters>
  <Application>Microsoft Office Word</Application>
  <DocSecurity>0</DocSecurity>
  <Lines>14</Lines>
  <Paragraphs>4</Paragraphs>
  <ScaleCrop>false</ScaleCrop>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7</cp:revision>
  <dcterms:created xsi:type="dcterms:W3CDTF">2023-11-28T02:40:00Z</dcterms:created>
  <dcterms:modified xsi:type="dcterms:W3CDTF">2024-02-26T00:53:00Z</dcterms:modified>
</cp:coreProperties>
</file>