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EC2892" w:rsidRDefault="009F5B87"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EC2892" w:rsidRDefault="00037468"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9422FA" w:rsidRDefault="009422FA" w:rsidP="009422FA">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昆明三峰再生能源发电有限公司是三峰环境集团旗下的全资子公司，位于昆明市大板桥街道办事处沙井社区沙井村獐子沟，项目</w:t>
      </w:r>
      <w:r>
        <w:rPr>
          <w:rFonts w:ascii="方正仿宋_GBK" w:eastAsia="方正仿宋_GBK" w:hint="eastAsia"/>
          <w:sz w:val="32"/>
          <w:szCs w:val="32"/>
        </w:rPr>
        <w:t>一期配置两台5</w:t>
      </w:r>
      <w:r>
        <w:rPr>
          <w:rFonts w:ascii="方正仿宋_GBK" w:eastAsia="方正仿宋_GBK"/>
          <w:sz w:val="32"/>
          <w:szCs w:val="32"/>
        </w:rPr>
        <w:t>00</w:t>
      </w:r>
      <w:r w:rsidRPr="00690EE5">
        <w:rPr>
          <w:rFonts w:ascii="方正仿宋_GBK" w:eastAsia="方正仿宋_GBK" w:hint="eastAsia"/>
          <w:sz w:val="32"/>
          <w:szCs w:val="32"/>
        </w:rPr>
        <w:t>吨/天机械炉排炉</w:t>
      </w:r>
      <w:r>
        <w:rPr>
          <w:rFonts w:ascii="方正仿宋_GBK" w:eastAsia="方正仿宋_GBK" w:hint="eastAsia"/>
          <w:sz w:val="32"/>
          <w:szCs w:val="32"/>
        </w:rPr>
        <w:t>，二期配置一台8</w:t>
      </w:r>
      <w:r>
        <w:rPr>
          <w:rFonts w:ascii="方正仿宋_GBK" w:eastAsia="方正仿宋_GBK"/>
          <w:sz w:val="32"/>
          <w:szCs w:val="32"/>
        </w:rPr>
        <w:t>00</w:t>
      </w:r>
      <w:r w:rsidRPr="00690EE5">
        <w:rPr>
          <w:rFonts w:ascii="方正仿宋_GBK" w:eastAsia="方正仿宋_GBK" w:hint="eastAsia"/>
          <w:sz w:val="32"/>
          <w:szCs w:val="32"/>
        </w:rPr>
        <w:t>吨/天机械炉排炉</w:t>
      </w:r>
      <w:r>
        <w:rPr>
          <w:rFonts w:ascii="方正仿宋_GBK" w:eastAsia="方正仿宋_GBK" w:hint="eastAsia"/>
          <w:sz w:val="32"/>
          <w:szCs w:val="32"/>
        </w:rPr>
        <w:t>，</w:t>
      </w:r>
      <w:r w:rsidRPr="00EC2892">
        <w:rPr>
          <w:rFonts w:ascii="方正仿宋_GBK" w:eastAsia="方正仿宋_GBK" w:hint="eastAsia"/>
          <w:sz w:val="32"/>
          <w:szCs w:val="32"/>
        </w:rPr>
        <w:t>日处理垃圾量为1</w:t>
      </w:r>
      <w:r>
        <w:rPr>
          <w:rFonts w:ascii="方正仿宋_GBK" w:eastAsia="方正仿宋_GBK"/>
          <w:sz w:val="32"/>
          <w:szCs w:val="32"/>
        </w:rPr>
        <w:t>8</w:t>
      </w:r>
      <w:r w:rsidRPr="00EC2892">
        <w:rPr>
          <w:rFonts w:ascii="方正仿宋_GBK" w:eastAsia="方正仿宋_GBK" w:hint="eastAsia"/>
          <w:sz w:val="32"/>
          <w:szCs w:val="32"/>
        </w:rPr>
        <w:t>00吨，处理了昆明市主城区约1/5的生活垃圾。</w:t>
      </w:r>
    </w:p>
    <w:p w:rsidR="00CB51FA" w:rsidRPr="00CB51FA" w:rsidRDefault="00CB51FA" w:rsidP="00CB51FA">
      <w:pPr>
        <w:pStyle w:val="a7"/>
        <w:numPr>
          <w:ilvl w:val="0"/>
          <w:numId w:val="1"/>
        </w:numPr>
        <w:ind w:firstLineChars="0"/>
        <w:rPr>
          <w:rFonts w:ascii="方正仿宋_GBK" w:eastAsia="方正仿宋_GBK" w:hint="eastAsia"/>
          <w:sz w:val="32"/>
          <w:szCs w:val="32"/>
        </w:rPr>
      </w:pPr>
      <w:r w:rsidRPr="00CB51FA">
        <w:rPr>
          <w:rFonts w:ascii="方正仿宋_GBK" w:eastAsia="方正仿宋_GBK" w:hint="eastAsia"/>
          <w:sz w:val="32"/>
          <w:szCs w:val="32"/>
        </w:rPr>
        <w:t>六安三峰环保发电有限公司是三峰环境集团全资子公司，全面负责六安市生活垃圾焚烧发电项目的建设、运营和管理。</w:t>
      </w:r>
      <w:r w:rsidRPr="00CB51FA">
        <w:rPr>
          <w:rFonts w:ascii="方正仿宋_GBK" w:eastAsia="方正仿宋_GBK" w:hint="eastAsia"/>
          <w:sz w:val="32"/>
          <w:szCs w:val="32"/>
        </w:rPr>
        <w:lastRenderedPageBreak/>
        <w:t>公司位于六安市城南镇，占地面积约130亩，目前主要负责处理六安中心城区范围内的生活垃圾。总设计处理规模1800吨/天，现实际处理规模为1200吨/天，配置了2台600吨/天炉排式垃圾焚烧炉和1×12MW+1×15MW 2台凝汽式汽轮发电机组，同时配备了一条400吨天渗滤液处理线。</w:t>
      </w:r>
    </w:p>
    <w:p w:rsidR="009422FA" w:rsidRDefault="009422FA" w:rsidP="009422FA">
      <w:pPr>
        <w:pStyle w:val="a7"/>
        <w:numPr>
          <w:ilvl w:val="0"/>
          <w:numId w:val="1"/>
        </w:numPr>
        <w:spacing w:line="579" w:lineRule="exact"/>
        <w:ind w:firstLine="640"/>
        <w:rPr>
          <w:rFonts w:ascii="方正仿宋_GBK" w:eastAsia="方正仿宋_GBK"/>
          <w:sz w:val="32"/>
          <w:szCs w:val="32"/>
        </w:rPr>
      </w:pPr>
      <w:bookmarkStart w:id="0" w:name="_GoBack"/>
      <w:bookmarkEnd w:id="0"/>
      <w:r w:rsidRPr="00EC2892">
        <w:rPr>
          <w:rFonts w:ascii="方正仿宋_GBK" w:eastAsia="方正仿宋_GBK" w:hint="eastAsia"/>
          <w:sz w:val="32"/>
          <w:szCs w:val="32"/>
        </w:rPr>
        <w:t>汕尾三峰环保发电有限公司成立于2011年，主要投建运营项目包括汕尾市生活垃圾无害化处理中心项目、汕尾市城区生活垃圾压缩二次转运项目、陆河县生活垃圾压缩转运项目，总投资约11亿元。服务范围包括汕尾市城区、海丰县、陆丰市、陆河县、红海湾经济开发区等。</w:t>
      </w:r>
    </w:p>
    <w:p w:rsidR="009422FA" w:rsidRPr="00690EE5" w:rsidRDefault="009422FA" w:rsidP="009422FA">
      <w:pPr>
        <w:pStyle w:val="a7"/>
        <w:numPr>
          <w:ilvl w:val="0"/>
          <w:numId w:val="1"/>
        </w:numPr>
        <w:spacing w:line="579" w:lineRule="exact"/>
        <w:ind w:firstLineChars="0"/>
        <w:rPr>
          <w:rFonts w:ascii="方正仿宋_GBK" w:eastAsia="方正仿宋_GBK"/>
          <w:sz w:val="32"/>
          <w:szCs w:val="32"/>
        </w:rPr>
      </w:pPr>
      <w:r w:rsidRPr="00690EE5">
        <w:rPr>
          <w:rFonts w:ascii="方正仿宋_GBK" w:eastAsia="方正仿宋_GBK" w:hint="eastAsia"/>
          <w:sz w:val="32"/>
          <w:szCs w:val="32"/>
        </w:rPr>
        <w:t>鞍山市三峰环保发电有限公司位于鞍山市腾鳌化工园区，占地面积约8万平方米。总投资约7.1亿元，配置2台750吨/天机械炉排炉和2台15MW汽轮发电机组，日处理生活垃圾1500吨，年处理能力54.75万吨，年发电量1.5亿度。项目于2020年11月25日正式并网发电。项目所发电量除厂区自用外其余全部接入国家电网，同时为园区提供蒸汽供应。</w:t>
      </w:r>
    </w:p>
    <w:p w:rsidR="00BC3B5B"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C77AA9" w:rsidRPr="00C77AA9" w:rsidRDefault="00C77AA9" w:rsidP="00C77AA9">
      <w:pPr>
        <w:pStyle w:val="a7"/>
        <w:numPr>
          <w:ilvl w:val="0"/>
          <w:numId w:val="1"/>
        </w:numPr>
        <w:ind w:firstLineChars="0"/>
        <w:rPr>
          <w:rFonts w:ascii="方正仿宋_GBK" w:eastAsia="方正仿宋_GBK"/>
          <w:sz w:val="32"/>
          <w:szCs w:val="32"/>
        </w:rPr>
      </w:pPr>
      <w:r w:rsidRPr="00C77AA9">
        <w:rPr>
          <w:rFonts w:ascii="方正仿宋_GBK" w:eastAsia="方正仿宋_GBK" w:hint="eastAsia"/>
          <w:sz w:val="32"/>
          <w:szCs w:val="32"/>
        </w:rPr>
        <w:t>重庆三峰城市环境服务有限公司成立于2018年，主营</w:t>
      </w:r>
      <w:r w:rsidRPr="00C77AA9">
        <w:rPr>
          <w:rFonts w:ascii="方正仿宋_GBK" w:eastAsia="方正仿宋_GBK" w:hint="eastAsia"/>
          <w:sz w:val="32"/>
          <w:szCs w:val="32"/>
        </w:rPr>
        <w:lastRenderedPageBreak/>
        <w:t>业务为城乡环卫一体化投资运营、垃圾资源化利用、智能环卫装备集成供应、智慧城市管理、智慧工厂管家，是三峰环境集团固废处置产业补链强链、打造环保新产业的重要组成部分。</w:t>
      </w:r>
    </w:p>
    <w:p w:rsidR="00AD304F" w:rsidRDefault="00AD304F" w:rsidP="00AD304F">
      <w:pPr>
        <w:pStyle w:val="a7"/>
        <w:numPr>
          <w:ilvl w:val="0"/>
          <w:numId w:val="1"/>
        </w:numPr>
        <w:spacing w:line="579" w:lineRule="exact"/>
        <w:ind w:firstLineChars="0"/>
        <w:rPr>
          <w:rFonts w:ascii="方正仿宋_GBK" w:eastAsia="方正仿宋_GBK"/>
          <w:sz w:val="32"/>
          <w:szCs w:val="32"/>
        </w:rPr>
      </w:pPr>
      <w:r w:rsidRPr="00AD304F">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r>
        <w:rPr>
          <w:rFonts w:ascii="方正仿宋_GBK" w:eastAsia="方正仿宋_GBK" w:hint="eastAsia"/>
          <w:sz w:val="32"/>
          <w:szCs w:val="32"/>
        </w:rPr>
        <w:t>。</w:t>
      </w:r>
    </w:p>
    <w:p w:rsidR="00B21D49" w:rsidRDefault="00B21D49" w:rsidP="00AD304F">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日处理生活垃圾350吨。</w:t>
      </w:r>
    </w:p>
    <w:p w:rsidR="00384D45" w:rsidRPr="00384D45" w:rsidRDefault="00384D45" w:rsidP="00384D45">
      <w:pPr>
        <w:pStyle w:val="a7"/>
        <w:numPr>
          <w:ilvl w:val="0"/>
          <w:numId w:val="1"/>
        </w:numPr>
        <w:ind w:firstLineChars="0"/>
        <w:rPr>
          <w:rFonts w:ascii="方正仿宋_GBK" w:eastAsia="方正仿宋_GBK"/>
          <w:sz w:val="32"/>
          <w:szCs w:val="32"/>
        </w:rPr>
      </w:pPr>
      <w:r w:rsidRPr="00384D45">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处理规模为900吨/日，一期建设600吨/日垃圾焚烧线。</w:t>
      </w:r>
    </w:p>
    <w:p w:rsidR="009422FA" w:rsidRPr="00C77AA9" w:rsidRDefault="00C77AA9" w:rsidP="00C77AA9">
      <w:pPr>
        <w:pStyle w:val="a7"/>
        <w:numPr>
          <w:ilvl w:val="0"/>
          <w:numId w:val="1"/>
        </w:numPr>
        <w:ind w:firstLineChars="0"/>
        <w:rPr>
          <w:rFonts w:ascii="方正仿宋_GBK" w:eastAsia="方正仿宋_GBK"/>
          <w:sz w:val="32"/>
          <w:szCs w:val="32"/>
        </w:rPr>
      </w:pPr>
      <w:r w:rsidRPr="00C77AA9">
        <w:rPr>
          <w:rFonts w:ascii="方正仿宋_GBK" w:eastAsia="方正仿宋_GBK" w:hint="eastAsia"/>
          <w:sz w:val="32"/>
          <w:szCs w:val="32"/>
        </w:rPr>
        <w:t>重庆三峰正兴环保能源有限公司是三峰环境集团旗下的控股子公司，负责重庆（璧山）绿色循环经济产业园城市固废综合处理项目投资、建设和运营。项目位于重庆市璧山区正兴镇尖山子村，项目一期建设包括生活垃圾焚烧发电项目1200t/d、餐厨厨余垃圾处理项目200t/d、城市生活污泥处置项目200t/d。</w:t>
      </w:r>
    </w:p>
    <w:sectPr w:rsidR="009422FA" w:rsidRPr="00C77AA9" w:rsidSect="00477CD4">
      <w:pgSz w:w="11906" w:h="16838"/>
      <w:pgMar w:top="1985"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A94" w:rsidRDefault="001E6A94" w:rsidP="00DC1E97">
      <w:r>
        <w:separator/>
      </w:r>
    </w:p>
  </w:endnote>
  <w:endnote w:type="continuationSeparator" w:id="0">
    <w:p w:rsidR="001E6A94" w:rsidRDefault="001E6A94"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A94" w:rsidRDefault="001E6A94" w:rsidP="00DC1E97">
      <w:r>
        <w:separator/>
      </w:r>
    </w:p>
  </w:footnote>
  <w:footnote w:type="continuationSeparator" w:id="0">
    <w:p w:rsidR="001E6A94" w:rsidRDefault="001E6A94"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24C44"/>
    <w:rsid w:val="00037468"/>
    <w:rsid w:val="00077FF0"/>
    <w:rsid w:val="00095A73"/>
    <w:rsid w:val="000F111D"/>
    <w:rsid w:val="000F6ED8"/>
    <w:rsid w:val="001012D7"/>
    <w:rsid w:val="00124A13"/>
    <w:rsid w:val="00141C24"/>
    <w:rsid w:val="00185D6B"/>
    <w:rsid w:val="001E0108"/>
    <w:rsid w:val="001E5E8F"/>
    <w:rsid w:val="001E6A94"/>
    <w:rsid w:val="00221BFA"/>
    <w:rsid w:val="00284FD4"/>
    <w:rsid w:val="00295A2F"/>
    <w:rsid w:val="002A7EEB"/>
    <w:rsid w:val="002B1772"/>
    <w:rsid w:val="00341335"/>
    <w:rsid w:val="003732E2"/>
    <w:rsid w:val="00374E63"/>
    <w:rsid w:val="00380D8C"/>
    <w:rsid w:val="00384D45"/>
    <w:rsid w:val="003C2BB6"/>
    <w:rsid w:val="0040532D"/>
    <w:rsid w:val="00453514"/>
    <w:rsid w:val="00477CD4"/>
    <w:rsid w:val="00481290"/>
    <w:rsid w:val="004974F8"/>
    <w:rsid w:val="004C6B1C"/>
    <w:rsid w:val="004E3177"/>
    <w:rsid w:val="005068FC"/>
    <w:rsid w:val="005413BF"/>
    <w:rsid w:val="00561C8A"/>
    <w:rsid w:val="00567435"/>
    <w:rsid w:val="00574D7D"/>
    <w:rsid w:val="006035FA"/>
    <w:rsid w:val="00614FEB"/>
    <w:rsid w:val="00690EE5"/>
    <w:rsid w:val="006B26E4"/>
    <w:rsid w:val="006D4D59"/>
    <w:rsid w:val="00764529"/>
    <w:rsid w:val="00776D8D"/>
    <w:rsid w:val="0082563C"/>
    <w:rsid w:val="00876075"/>
    <w:rsid w:val="009422FA"/>
    <w:rsid w:val="009425A3"/>
    <w:rsid w:val="00955C7B"/>
    <w:rsid w:val="009F5B87"/>
    <w:rsid w:val="00A021F7"/>
    <w:rsid w:val="00A14EA2"/>
    <w:rsid w:val="00A3229B"/>
    <w:rsid w:val="00A5489B"/>
    <w:rsid w:val="00A8511C"/>
    <w:rsid w:val="00A9258D"/>
    <w:rsid w:val="00AB1160"/>
    <w:rsid w:val="00AC297C"/>
    <w:rsid w:val="00AD304F"/>
    <w:rsid w:val="00AD5FDE"/>
    <w:rsid w:val="00B21D49"/>
    <w:rsid w:val="00B31A90"/>
    <w:rsid w:val="00B9095C"/>
    <w:rsid w:val="00BB465E"/>
    <w:rsid w:val="00BC3B5B"/>
    <w:rsid w:val="00C07E41"/>
    <w:rsid w:val="00C16E85"/>
    <w:rsid w:val="00C44009"/>
    <w:rsid w:val="00C77AA9"/>
    <w:rsid w:val="00C940D5"/>
    <w:rsid w:val="00CB4EED"/>
    <w:rsid w:val="00CB51FA"/>
    <w:rsid w:val="00CD0D7F"/>
    <w:rsid w:val="00CD50A5"/>
    <w:rsid w:val="00CF09A1"/>
    <w:rsid w:val="00CF654A"/>
    <w:rsid w:val="00D26194"/>
    <w:rsid w:val="00D50F9B"/>
    <w:rsid w:val="00D86BE4"/>
    <w:rsid w:val="00D95BFC"/>
    <w:rsid w:val="00D964CE"/>
    <w:rsid w:val="00DA2EE4"/>
    <w:rsid w:val="00DC1E97"/>
    <w:rsid w:val="00DC6CC2"/>
    <w:rsid w:val="00DF7CF1"/>
    <w:rsid w:val="00E078D1"/>
    <w:rsid w:val="00E56B81"/>
    <w:rsid w:val="00EC2892"/>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252</Words>
  <Characters>1443</Characters>
  <Application>Microsoft Office Word</Application>
  <DocSecurity>0</DocSecurity>
  <Lines>12</Lines>
  <Paragraphs>3</Paragraphs>
  <ScaleCrop>false</ScaleCrop>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20</cp:revision>
  <dcterms:created xsi:type="dcterms:W3CDTF">2023-11-28T02:40:00Z</dcterms:created>
  <dcterms:modified xsi:type="dcterms:W3CDTF">2024-06-28T00:58:00Z</dcterms:modified>
</cp:coreProperties>
</file>